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96" w:rsidRDefault="006A6896" w:rsidP="00FD62CE">
      <w:pPr>
        <w:ind w:firstLine="708"/>
        <w:jc w:val="center"/>
        <w:rPr>
          <w:rFonts w:cstheme="majorBidi"/>
          <w:b/>
          <w:bCs/>
          <w:color w:val="000000"/>
          <w:shd w:val="clear" w:color="auto" w:fill="FFFFFF"/>
          <w:lang w:val="kk-KZ"/>
        </w:rPr>
      </w:pPr>
      <w:r w:rsidRPr="00FD62CE">
        <w:rPr>
          <w:rFonts w:cstheme="majorBidi"/>
          <w:b/>
          <w:bCs/>
          <w:color w:val="000000"/>
          <w:shd w:val="clear" w:color="auto" w:fill="FFFFFF"/>
          <w:lang w:val="kk-KZ"/>
        </w:rPr>
        <w:t>«Сауатты шәкірт – ел болашағы»</w:t>
      </w:r>
    </w:p>
    <w:p w:rsidR="00830B7C" w:rsidRDefault="00830B7C" w:rsidP="00FD62CE">
      <w:pPr>
        <w:ind w:firstLine="708"/>
        <w:jc w:val="center"/>
        <w:rPr>
          <w:rFonts w:cstheme="majorBidi"/>
          <w:b/>
          <w:bCs/>
          <w:color w:val="000000"/>
          <w:shd w:val="clear" w:color="auto" w:fill="FFFFFF"/>
          <w:lang w:val="en-US"/>
        </w:rPr>
      </w:pPr>
    </w:p>
    <w:p w:rsidR="005C6A25" w:rsidRPr="005C6A25" w:rsidRDefault="005C6A25" w:rsidP="00571FC0">
      <w:pPr>
        <w:spacing w:line="240" w:lineRule="auto"/>
        <w:ind w:firstLine="567"/>
        <w:jc w:val="both"/>
        <w:rPr>
          <w:rFonts w:cstheme="majorBidi"/>
          <w:bCs/>
          <w:lang w:val="kk-KZ"/>
        </w:rPr>
      </w:pPr>
      <w:r>
        <w:rPr>
          <w:rFonts w:cstheme="majorBidi"/>
          <w:bCs/>
          <w:lang w:val="kk-KZ"/>
        </w:rPr>
        <w:t xml:space="preserve">Әлемде және елімізде соңғы жылдары орын алған лаңкестік әрекеттер мемлекеттің дін саласындағы саясатқа күрделі өзгерістер </w:t>
      </w:r>
      <w:r w:rsidR="00571FC0">
        <w:rPr>
          <w:rFonts w:cstheme="majorBidi"/>
          <w:bCs/>
          <w:lang w:val="kk-KZ"/>
        </w:rPr>
        <w:t>жасауға итермелеуде. Осы орайда</w:t>
      </w:r>
      <w:r>
        <w:rPr>
          <w:rFonts w:cstheme="majorBidi"/>
          <w:bCs/>
          <w:lang w:val="kk-KZ"/>
        </w:rPr>
        <w:t xml:space="preserve">  2017 жылы «</w:t>
      </w:r>
      <w:r w:rsidRPr="005C6A25">
        <w:rPr>
          <w:rFonts w:cstheme="majorBidi"/>
          <w:bCs/>
          <w:lang w:val="kk-KZ"/>
        </w:rPr>
        <w:t>Қазақстан Республикасының дін саласындағы мемлекеттік саясатының 2017-2020 жылдарға арналған тұжырымдамасы</w:t>
      </w:r>
      <w:r>
        <w:rPr>
          <w:rFonts w:cstheme="majorBidi"/>
          <w:bCs/>
          <w:lang w:val="kk-KZ"/>
        </w:rPr>
        <w:t>» қабылданып</w:t>
      </w:r>
      <w:r w:rsidR="00571FC0">
        <w:rPr>
          <w:rFonts w:cstheme="majorBidi"/>
          <w:bCs/>
          <w:lang w:val="kk-KZ"/>
        </w:rPr>
        <w:t>,</w:t>
      </w:r>
      <w:r>
        <w:rPr>
          <w:rFonts w:cstheme="majorBidi"/>
          <w:bCs/>
          <w:lang w:val="kk-KZ"/>
        </w:rPr>
        <w:t xml:space="preserve"> сол бағытта ауқымды іс-шаралар жүргізіліп </w:t>
      </w:r>
      <w:r w:rsidR="00571FC0">
        <w:rPr>
          <w:rFonts w:cstheme="majorBidi"/>
          <w:bCs/>
          <w:lang w:val="kk-KZ"/>
        </w:rPr>
        <w:t xml:space="preserve">қолға алынуда. Мемлекеттіміздегі тұрақтылық пен тұтастықты, ел қауіпсіздігін қаматамасыз ету мақсатында қоғамда діни радикализм мен фанатизмге төзбеушілік түсінігін қалыптастыру – күн тәртібінде өткір тұрған мәселелердің бірі.   </w:t>
      </w:r>
      <w:r>
        <w:rPr>
          <w:rFonts w:cstheme="majorBidi"/>
          <w:bCs/>
          <w:lang w:val="kk-KZ"/>
        </w:rPr>
        <w:t xml:space="preserve">  </w:t>
      </w:r>
    </w:p>
    <w:p w:rsidR="00C34F2F" w:rsidRDefault="00571FC0" w:rsidP="00C34F2F">
      <w:pPr>
        <w:ind w:firstLine="708"/>
        <w:jc w:val="both"/>
        <w:rPr>
          <w:rFonts w:cstheme="majorBidi"/>
          <w:color w:val="000000"/>
          <w:shd w:val="clear" w:color="auto" w:fill="FFFFFF"/>
          <w:lang w:val="kk-KZ"/>
        </w:rPr>
      </w:pPr>
      <w:r w:rsidRPr="00BD761A">
        <w:rPr>
          <w:rFonts w:cstheme="majorBidi"/>
          <w:color w:val="000000"/>
          <w:shd w:val="clear" w:color="auto" w:fill="FFFFFF"/>
          <w:lang w:val="kk-KZ"/>
        </w:rPr>
        <w:t xml:space="preserve">Өкінішке қарай дінге бет бұрған кейбір азаматтарымыз діни сауатының төмендігінен </w:t>
      </w:r>
      <w:r w:rsidR="00C34F2F">
        <w:rPr>
          <w:rFonts w:cstheme="majorBidi"/>
          <w:color w:val="000000"/>
          <w:shd w:val="clear" w:color="auto" w:fill="FFFFFF"/>
          <w:lang w:val="kk-KZ"/>
        </w:rPr>
        <w:t xml:space="preserve">немесе мүлде жоқтығынан </w:t>
      </w:r>
      <w:r w:rsidRPr="00BD761A">
        <w:rPr>
          <w:rFonts w:cstheme="majorBidi"/>
          <w:color w:val="000000"/>
          <w:shd w:val="clear" w:color="auto" w:fill="FFFFFF"/>
          <w:lang w:val="kk-KZ"/>
        </w:rPr>
        <w:t>түрлі жат пиғылды топтардың жетегінде кетіп, өз елімізде лаңкестік әреке</w:t>
      </w:r>
      <w:r w:rsidR="00C34F2F">
        <w:rPr>
          <w:rFonts w:cstheme="majorBidi"/>
          <w:color w:val="000000"/>
          <w:shd w:val="clear" w:color="auto" w:fill="FFFFFF"/>
          <w:lang w:val="kk-KZ"/>
        </w:rPr>
        <w:t>т</w:t>
      </w:r>
      <w:r w:rsidRPr="00BD761A">
        <w:rPr>
          <w:rFonts w:cstheme="majorBidi"/>
          <w:color w:val="000000"/>
          <w:shd w:val="clear" w:color="auto" w:fill="FFFFFF"/>
          <w:lang w:val="kk-KZ"/>
        </w:rPr>
        <w:t>терге барумен ғана шектеліп қалмай, әлемдік саясаттың құрбанына айналып, шет ел асып</w:t>
      </w:r>
      <w:r w:rsidR="00C34F2F">
        <w:rPr>
          <w:rFonts w:cstheme="majorBidi"/>
          <w:color w:val="000000"/>
          <w:shd w:val="clear" w:color="auto" w:fill="FFFFFF"/>
          <w:lang w:val="kk-KZ"/>
        </w:rPr>
        <w:t>,</w:t>
      </w:r>
      <w:r w:rsidRPr="00BD761A">
        <w:rPr>
          <w:rFonts w:cstheme="majorBidi"/>
          <w:color w:val="000000"/>
          <w:shd w:val="clear" w:color="auto" w:fill="FFFFFF"/>
          <w:lang w:val="kk-KZ"/>
        </w:rPr>
        <w:t xml:space="preserve"> соғыс майданынан бір-ақ шық</w:t>
      </w:r>
      <w:r w:rsidR="00BD761A">
        <w:rPr>
          <w:rFonts w:cstheme="majorBidi"/>
          <w:color w:val="000000"/>
          <w:shd w:val="clear" w:color="auto" w:fill="FFFFFF"/>
          <w:lang w:val="kk-KZ"/>
        </w:rPr>
        <w:t>ты.</w:t>
      </w:r>
      <w:r w:rsidR="00C34F2F">
        <w:rPr>
          <w:rFonts w:cstheme="majorBidi"/>
          <w:color w:val="000000"/>
          <w:shd w:val="clear" w:color="auto" w:fill="FFFFFF"/>
          <w:lang w:val="kk-KZ"/>
        </w:rPr>
        <w:t xml:space="preserve"> Бұл </w:t>
      </w:r>
      <w:r w:rsidR="00BD761A">
        <w:rPr>
          <w:rFonts w:cstheme="majorBidi"/>
          <w:color w:val="000000"/>
          <w:shd w:val="clear" w:color="auto" w:fill="FFFFFF"/>
          <w:lang w:val="kk-KZ"/>
        </w:rPr>
        <w:t>дінге берілгендік немесе діндарлық</w:t>
      </w:r>
      <w:r w:rsidR="00C34F2F">
        <w:rPr>
          <w:rFonts w:cstheme="majorBidi"/>
          <w:color w:val="000000"/>
          <w:shd w:val="clear" w:color="auto" w:fill="FFFFFF"/>
          <w:lang w:val="kk-KZ"/>
        </w:rPr>
        <w:t>тың</w:t>
      </w:r>
      <w:r w:rsidR="00BD761A">
        <w:rPr>
          <w:rFonts w:cstheme="majorBidi"/>
          <w:color w:val="000000"/>
          <w:shd w:val="clear" w:color="auto" w:fill="FFFFFF"/>
          <w:lang w:val="kk-KZ"/>
        </w:rPr>
        <w:t xml:space="preserve"> көрінісі </w:t>
      </w:r>
      <w:r w:rsidR="00C34F2F">
        <w:rPr>
          <w:rFonts w:cstheme="majorBidi"/>
          <w:color w:val="000000"/>
          <w:shd w:val="clear" w:color="auto" w:fill="FFFFFF"/>
          <w:lang w:val="kk-KZ"/>
        </w:rPr>
        <w:t xml:space="preserve">емес – керісінше, нағыз сауатсыздық пен рухани таяздықтың жемісі. </w:t>
      </w:r>
    </w:p>
    <w:p w:rsidR="00D27962" w:rsidRDefault="00C34F2F" w:rsidP="00D27962">
      <w:pPr>
        <w:ind w:firstLine="708"/>
        <w:jc w:val="both"/>
        <w:rPr>
          <w:rFonts w:cstheme="majorBidi"/>
          <w:color w:val="000000"/>
          <w:shd w:val="clear" w:color="auto" w:fill="FFFFFF"/>
          <w:lang w:val="kk-KZ"/>
        </w:rPr>
      </w:pPr>
      <w:r>
        <w:rPr>
          <w:rFonts w:cstheme="majorBidi"/>
          <w:color w:val="000000"/>
          <w:shd w:val="clear" w:color="auto" w:fill="FFFFFF"/>
          <w:lang w:val="kk-KZ"/>
        </w:rPr>
        <w:t xml:space="preserve">Сондай-ақ </w:t>
      </w:r>
      <w:r w:rsidR="00D27962">
        <w:rPr>
          <w:rFonts w:cstheme="majorBidi"/>
          <w:color w:val="000000"/>
          <w:shd w:val="clear" w:color="auto" w:fill="FFFFFF"/>
          <w:lang w:val="kk-KZ"/>
        </w:rPr>
        <w:t>исламтану</w:t>
      </w:r>
      <w:r>
        <w:rPr>
          <w:rFonts w:cstheme="majorBidi"/>
          <w:color w:val="000000"/>
          <w:shd w:val="clear" w:color="auto" w:fill="FFFFFF"/>
          <w:lang w:val="kk-KZ"/>
        </w:rPr>
        <w:t xml:space="preserve"> саласында білім алып жүрген кейбір </w:t>
      </w:r>
      <w:r w:rsidR="00D27962">
        <w:rPr>
          <w:rFonts w:cstheme="majorBidi"/>
          <w:color w:val="000000"/>
          <w:shd w:val="clear" w:color="auto" w:fill="FFFFFF"/>
          <w:lang w:val="kk-KZ"/>
        </w:rPr>
        <w:t>студенттердің де ғылымды діни және дүниәу</w:t>
      </w:r>
      <w:r>
        <w:rPr>
          <w:rFonts w:cstheme="majorBidi"/>
          <w:color w:val="000000"/>
          <w:shd w:val="clear" w:color="auto" w:fill="FFFFFF"/>
          <w:lang w:val="kk-KZ"/>
        </w:rPr>
        <w:t>и де</w:t>
      </w:r>
      <w:r w:rsidR="00D27962">
        <w:rPr>
          <w:rFonts w:cstheme="majorBidi"/>
          <w:color w:val="000000"/>
          <w:shd w:val="clear" w:color="auto" w:fill="FFFFFF"/>
          <w:lang w:val="kk-KZ"/>
        </w:rPr>
        <w:t>п</w:t>
      </w:r>
      <w:r>
        <w:rPr>
          <w:rFonts w:cstheme="majorBidi"/>
          <w:color w:val="000000"/>
          <w:shd w:val="clear" w:color="auto" w:fill="FFFFFF"/>
          <w:lang w:val="kk-KZ"/>
        </w:rPr>
        <w:t xml:space="preserve"> бөліп, соңғысын оқуға құлықсыздық танытуы да</w:t>
      </w:r>
      <w:r w:rsidR="00D27962">
        <w:rPr>
          <w:rFonts w:cstheme="majorBidi"/>
          <w:color w:val="000000"/>
          <w:shd w:val="clear" w:color="auto" w:fill="FFFFFF"/>
          <w:lang w:val="kk-KZ"/>
        </w:rPr>
        <w:t xml:space="preserve"> өз кезегінде діни сананың әлі жеткілікті деңгейде қалыптаспағандығын көрсетеді. </w:t>
      </w:r>
    </w:p>
    <w:p w:rsidR="00D27962" w:rsidRPr="00904C1A" w:rsidRDefault="00D27962" w:rsidP="00DB5D7B">
      <w:pPr>
        <w:spacing w:line="240" w:lineRule="auto"/>
        <w:ind w:firstLine="708"/>
        <w:jc w:val="both"/>
        <w:rPr>
          <w:rFonts w:cstheme="majorBidi"/>
          <w:lang w:val="kk-KZ"/>
        </w:rPr>
      </w:pPr>
      <w:r>
        <w:rPr>
          <w:rFonts w:cstheme="majorBidi"/>
          <w:color w:val="000000"/>
          <w:shd w:val="clear" w:color="auto" w:fill="FFFFFF"/>
          <w:lang w:val="kk-KZ"/>
        </w:rPr>
        <w:t xml:space="preserve"> </w:t>
      </w:r>
      <w:r w:rsidR="00C34F2F">
        <w:rPr>
          <w:rFonts w:cstheme="majorBidi"/>
          <w:color w:val="000000"/>
          <w:shd w:val="clear" w:color="auto" w:fill="FFFFFF"/>
          <w:lang w:val="kk-KZ"/>
        </w:rPr>
        <w:t xml:space="preserve"> </w:t>
      </w:r>
      <w:r w:rsidRPr="00904C1A">
        <w:rPr>
          <w:rFonts w:cstheme="majorBidi"/>
          <w:lang w:val="kk-KZ"/>
        </w:rPr>
        <w:t xml:space="preserve">Ислам дінінде Алла Тағаланың ең алғашқы бұйрығының: «Оқы!» деп келуінің өзіндік үлкен астары бар. Иә, Құран Кәрімнің алғашқы әмірі </w:t>
      </w:r>
      <w:r w:rsidRPr="00904C1A">
        <w:rPr>
          <w:rFonts w:cstheme="majorBidi"/>
          <w:b/>
          <w:lang w:val="kk-KZ"/>
        </w:rPr>
        <w:t>«Оқы! Раббыңның атымен...»</w:t>
      </w:r>
      <w:r w:rsidRPr="00904C1A">
        <w:rPr>
          <w:rFonts w:cstheme="majorBidi"/>
          <w:lang w:val="kk-KZ"/>
        </w:rPr>
        <w:t xml:space="preserve"> деп басталған</w:t>
      </w:r>
      <w:r w:rsidR="002C10DE" w:rsidRPr="002C10DE">
        <w:rPr>
          <w:lang w:val="kk-KZ"/>
        </w:rPr>
        <w:t xml:space="preserve"> </w:t>
      </w:r>
      <w:r w:rsidR="002C10DE">
        <w:rPr>
          <w:lang w:val="kk-KZ"/>
        </w:rPr>
        <w:t>(</w:t>
      </w:r>
      <w:r w:rsidR="00DB5D7B">
        <w:rPr>
          <w:lang w:val="kk-KZ"/>
        </w:rPr>
        <w:t>«</w:t>
      </w:r>
      <w:r w:rsidR="002C10DE" w:rsidRPr="003D0596">
        <w:rPr>
          <w:lang w:val="kk-KZ"/>
        </w:rPr>
        <w:t>Алақ</w:t>
      </w:r>
      <w:r w:rsidR="00DB5D7B">
        <w:rPr>
          <w:lang w:val="kk-KZ"/>
        </w:rPr>
        <w:t>»</w:t>
      </w:r>
      <w:r w:rsidR="002C10DE" w:rsidRPr="003D0596">
        <w:rPr>
          <w:lang w:val="kk-KZ"/>
        </w:rPr>
        <w:t xml:space="preserve"> сүресі 96/1</w:t>
      </w:r>
      <w:r w:rsidR="002C10DE">
        <w:rPr>
          <w:lang w:val="kk-KZ"/>
        </w:rPr>
        <w:t>)</w:t>
      </w:r>
      <w:r w:rsidRPr="00904C1A">
        <w:rPr>
          <w:rFonts w:cstheme="majorBidi"/>
          <w:lang w:val="kk-KZ"/>
        </w:rPr>
        <w:t xml:space="preserve">. Бірақ бұл жерде тек «Құранды оқы!» деп ашық айтпаған, тіпті «Сендерге берілген кітапты оқыңдар» да демеген. Бұл «оқы» деген бұйрықтың мәнісін де Құран өзі түсіндіруде:  </w:t>
      </w:r>
      <w:r w:rsidRPr="00904C1A">
        <w:rPr>
          <w:rFonts w:cstheme="majorBidi"/>
          <w:b/>
          <w:lang w:val="kk-KZ"/>
        </w:rPr>
        <w:t>«Оқы, сол жомарт раббыңның атымен оқы, ол адамға қаламмен жазуды үйретті»</w:t>
      </w:r>
      <w:r w:rsidR="002C10DE" w:rsidRPr="002C10DE">
        <w:rPr>
          <w:lang w:val="kk-KZ"/>
        </w:rPr>
        <w:t xml:space="preserve"> </w:t>
      </w:r>
      <w:r w:rsidR="002C10DE">
        <w:rPr>
          <w:lang w:val="kk-KZ"/>
        </w:rPr>
        <w:t>(</w:t>
      </w:r>
      <w:r w:rsidR="00DB5D7B">
        <w:rPr>
          <w:lang w:val="kk-KZ"/>
        </w:rPr>
        <w:t>«</w:t>
      </w:r>
      <w:r w:rsidR="002C10DE" w:rsidRPr="00E703FE">
        <w:rPr>
          <w:lang w:val="kk-KZ"/>
        </w:rPr>
        <w:t>Алақ</w:t>
      </w:r>
      <w:r w:rsidR="00DB5D7B">
        <w:rPr>
          <w:lang w:val="kk-KZ"/>
        </w:rPr>
        <w:t>»</w:t>
      </w:r>
      <w:r w:rsidR="002C10DE" w:rsidRPr="00E703FE">
        <w:rPr>
          <w:lang w:val="kk-KZ"/>
        </w:rPr>
        <w:t xml:space="preserve"> сүресі, 96/3-4</w:t>
      </w:r>
      <w:r w:rsidR="002C10DE">
        <w:rPr>
          <w:lang w:val="kk-KZ"/>
        </w:rPr>
        <w:t>)</w:t>
      </w:r>
      <w:r w:rsidRPr="00904C1A">
        <w:rPr>
          <w:rFonts w:cstheme="majorBidi"/>
          <w:lang w:val="kk-KZ"/>
        </w:rPr>
        <w:t xml:space="preserve">. </w:t>
      </w:r>
    </w:p>
    <w:p w:rsidR="00D27962" w:rsidRPr="00904C1A" w:rsidRDefault="00D27962" w:rsidP="00DB5D7B">
      <w:pPr>
        <w:spacing w:line="240" w:lineRule="auto"/>
        <w:jc w:val="both"/>
        <w:rPr>
          <w:rFonts w:cstheme="majorBidi"/>
          <w:lang w:val="kk-KZ"/>
        </w:rPr>
      </w:pPr>
      <w:r w:rsidRPr="00904C1A">
        <w:rPr>
          <w:rFonts w:cstheme="majorBidi"/>
          <w:lang w:val="kk-KZ"/>
        </w:rPr>
        <w:tab/>
        <w:t>Иә, бұл жердегі «оқы» деген бұйрық тек Құранның сөздерін оқумен ғана шектелмейтіндігі одан кейінгі  келетін сөйлем жолынан түсінікті болып тұр. Құран «оқы» деген бұйрығымен әрі иләһи аяттарды, әрі ғаламдағы заңдылықтарды оқып-білуге үндейді. Сол себепті, оқығанда әрі жаратылуымызды, әрі ғаламды, әрі</w:t>
      </w:r>
      <w:r w:rsidR="00DB5D7B">
        <w:rPr>
          <w:rFonts w:cstheme="majorBidi"/>
          <w:lang w:val="kk-KZ"/>
        </w:rPr>
        <w:t xml:space="preserve"> Алланың кәламын зерделеу қажет</w:t>
      </w:r>
      <w:r w:rsidRPr="00904C1A">
        <w:rPr>
          <w:rFonts w:cstheme="majorBidi"/>
          <w:lang w:val="kk-KZ"/>
        </w:rPr>
        <w:t xml:space="preserve">.  </w:t>
      </w:r>
    </w:p>
    <w:p w:rsidR="00D27962" w:rsidRPr="00904C1A" w:rsidRDefault="00D27962" w:rsidP="00D27962">
      <w:pPr>
        <w:spacing w:line="240" w:lineRule="auto"/>
        <w:jc w:val="both"/>
        <w:rPr>
          <w:rFonts w:cstheme="majorBidi"/>
          <w:lang w:val="kk-KZ"/>
        </w:rPr>
      </w:pPr>
      <w:r w:rsidRPr="00904C1A">
        <w:rPr>
          <w:rFonts w:cstheme="majorBidi"/>
          <w:lang w:val="kk-KZ"/>
        </w:rPr>
        <w:tab/>
      </w:r>
      <w:r w:rsidR="00DB5D7B">
        <w:rPr>
          <w:rFonts w:cstheme="majorBidi"/>
          <w:lang w:val="kk-KZ"/>
        </w:rPr>
        <w:t>Жалпы ғ</w:t>
      </w:r>
      <w:r w:rsidRPr="00904C1A">
        <w:rPr>
          <w:rFonts w:cstheme="majorBidi"/>
          <w:lang w:val="kk-KZ"/>
        </w:rPr>
        <w:t xml:space="preserve">ылымның </w:t>
      </w:r>
      <w:r w:rsidR="00DB5D7B">
        <w:rPr>
          <w:rFonts w:cstheme="majorBidi"/>
          <w:lang w:val="kk-KZ"/>
        </w:rPr>
        <w:t xml:space="preserve">түпкі </w:t>
      </w:r>
      <w:r w:rsidRPr="00904C1A">
        <w:rPr>
          <w:rFonts w:cstheme="majorBidi"/>
          <w:lang w:val="kk-KZ"/>
        </w:rPr>
        <w:t xml:space="preserve">мақсаты </w:t>
      </w:r>
      <w:r w:rsidR="00DB5D7B">
        <w:rPr>
          <w:rFonts w:cstheme="majorBidi"/>
          <w:lang w:val="kk-KZ"/>
        </w:rPr>
        <w:t xml:space="preserve">– </w:t>
      </w:r>
      <w:r w:rsidRPr="00904C1A">
        <w:rPr>
          <w:rFonts w:cstheme="majorBidi"/>
          <w:lang w:val="kk-KZ"/>
        </w:rPr>
        <w:t xml:space="preserve">өзін, қоршаған ортаны тану арқылы Жаратқанды табу. </w:t>
      </w:r>
      <w:r w:rsidR="00DB5D7B">
        <w:rPr>
          <w:rFonts w:cstheme="majorBidi"/>
          <w:lang w:val="kk-KZ"/>
        </w:rPr>
        <w:t xml:space="preserve">Мұсылман ғалымдары арасында кең тараған </w:t>
      </w:r>
      <w:r w:rsidRPr="00600B7B">
        <w:rPr>
          <w:rFonts w:cstheme="majorBidi"/>
          <w:lang w:val="kk-KZ"/>
        </w:rPr>
        <w:t>«Мән арафа нәфсәһу фақад арафа раббаху»</w:t>
      </w:r>
      <w:r>
        <w:rPr>
          <w:rFonts w:cstheme="majorBidi"/>
          <w:lang w:val="kk-KZ"/>
        </w:rPr>
        <w:t>, яғни «Өзін таныған адам Раббысын да танығаны» деген сөз</w:t>
      </w:r>
      <w:r w:rsidRPr="00904C1A">
        <w:rPr>
          <w:rFonts w:cstheme="majorBidi"/>
          <w:lang w:val="kk-KZ"/>
        </w:rPr>
        <w:t xml:space="preserve"> де осыны көрсетеді. Яғни ақиқатқа жету жолында ғылым маңызды құрал болып саналады. Қиямет қайымға дейін келетін адамзатқа жетекшілік жасап, жол сілтейтін Кітаптың осы  сөзді таңдауы мұсылмағдарға ғылым-білімнің маңызын ұқтыру жолындағы ең алғашқы қадам болып табылады. </w:t>
      </w:r>
    </w:p>
    <w:p w:rsidR="00D27962" w:rsidRPr="00904C1A" w:rsidRDefault="00D27962" w:rsidP="00D27962">
      <w:pPr>
        <w:spacing w:line="240" w:lineRule="auto"/>
        <w:ind w:firstLine="708"/>
        <w:jc w:val="both"/>
        <w:rPr>
          <w:rFonts w:cstheme="majorBidi"/>
          <w:lang w:val="kk-KZ"/>
        </w:rPr>
      </w:pPr>
      <w:r w:rsidRPr="00904C1A">
        <w:rPr>
          <w:rFonts w:cstheme="majorBidi"/>
          <w:lang w:val="kk-KZ"/>
        </w:rPr>
        <w:t xml:space="preserve">Құранда білу деген мағынаға саятын «илм» түбірінен туындаған 780 сөз өтеді. Ғылым деген сөзбен мағыналас </w:t>
      </w:r>
      <w:r>
        <w:rPr>
          <w:rFonts w:cstheme="majorBidi"/>
          <w:lang w:val="kk-KZ"/>
        </w:rPr>
        <w:t>«</w:t>
      </w:r>
      <w:r w:rsidRPr="00904C1A">
        <w:rPr>
          <w:rFonts w:cstheme="majorBidi"/>
          <w:lang w:val="kk-KZ"/>
        </w:rPr>
        <w:t>хикма</w:t>
      </w:r>
      <w:r>
        <w:rPr>
          <w:rFonts w:cstheme="majorBidi"/>
          <w:lang w:val="kk-KZ"/>
        </w:rPr>
        <w:t>»</w:t>
      </w:r>
      <w:r w:rsidRPr="00904C1A">
        <w:rPr>
          <w:rFonts w:cstheme="majorBidi"/>
          <w:lang w:val="kk-KZ"/>
        </w:rPr>
        <w:t xml:space="preserve"> мен ғалым деген мағынаға </w:t>
      </w:r>
      <w:r w:rsidRPr="00904C1A">
        <w:rPr>
          <w:rFonts w:cstheme="majorBidi"/>
          <w:lang w:val="kk-KZ"/>
        </w:rPr>
        <w:lastRenderedPageBreak/>
        <w:t xml:space="preserve">келетін </w:t>
      </w:r>
      <w:r>
        <w:rPr>
          <w:rFonts w:cstheme="majorBidi"/>
          <w:lang w:val="kk-KZ"/>
        </w:rPr>
        <w:t>«</w:t>
      </w:r>
      <w:r w:rsidRPr="00904C1A">
        <w:rPr>
          <w:rFonts w:cstheme="majorBidi"/>
          <w:lang w:val="kk-KZ"/>
        </w:rPr>
        <w:t>хаким</w:t>
      </w:r>
      <w:r>
        <w:rPr>
          <w:rFonts w:cstheme="majorBidi"/>
          <w:lang w:val="kk-KZ"/>
        </w:rPr>
        <w:t>»</w:t>
      </w:r>
      <w:r w:rsidRPr="00904C1A">
        <w:rPr>
          <w:rFonts w:cstheme="majorBidi"/>
          <w:lang w:val="kk-KZ"/>
        </w:rPr>
        <w:t xml:space="preserve"> сөздерін де </w:t>
      </w:r>
      <w:r>
        <w:rPr>
          <w:rFonts w:cstheme="majorBidi"/>
          <w:lang w:val="kk-KZ"/>
        </w:rPr>
        <w:t xml:space="preserve">қоса кетуге болады. Мәселен, </w:t>
      </w:r>
      <w:r w:rsidRPr="00904C1A">
        <w:rPr>
          <w:rFonts w:cstheme="majorBidi"/>
          <w:lang w:val="kk-KZ"/>
        </w:rPr>
        <w:t xml:space="preserve">Хикма сөзі 20, хаким сөзі 97 жерде өтеді. Қосымша «білу» деген мағынаға келетін </w:t>
      </w:r>
      <w:r>
        <w:rPr>
          <w:rFonts w:cstheme="majorBidi"/>
          <w:lang w:val="kk-KZ"/>
        </w:rPr>
        <w:t>«</w:t>
      </w:r>
      <w:r w:rsidRPr="00904C1A">
        <w:rPr>
          <w:rFonts w:cstheme="majorBidi"/>
          <w:lang w:val="kk-KZ"/>
        </w:rPr>
        <w:t>марифа</w:t>
      </w:r>
      <w:r>
        <w:rPr>
          <w:rFonts w:cstheme="majorBidi"/>
          <w:lang w:val="kk-KZ"/>
        </w:rPr>
        <w:t>»</w:t>
      </w:r>
      <w:r w:rsidR="00BC458B">
        <w:rPr>
          <w:rFonts w:cstheme="majorBidi"/>
          <w:lang w:val="kk-KZ"/>
        </w:rPr>
        <w:t xml:space="preserve"> сөзі 70 ке жуық жерде кездеседі</w:t>
      </w:r>
      <w:r w:rsidRPr="00904C1A">
        <w:rPr>
          <w:rFonts w:cstheme="majorBidi"/>
          <w:lang w:val="kk-KZ"/>
        </w:rPr>
        <w:t xml:space="preserve">. Сонымен қатар ілімге қол жеткізу жолында қажет саналатын </w:t>
      </w:r>
      <w:r w:rsidR="00BC458B">
        <w:rPr>
          <w:rFonts w:cstheme="majorBidi"/>
          <w:lang w:val="kk-KZ"/>
        </w:rPr>
        <w:t>«</w:t>
      </w:r>
      <w:r w:rsidRPr="00904C1A">
        <w:rPr>
          <w:rFonts w:cstheme="majorBidi"/>
          <w:lang w:val="kk-KZ"/>
        </w:rPr>
        <w:t>тәфәккур</w:t>
      </w:r>
      <w:r w:rsidR="00BC458B">
        <w:rPr>
          <w:rFonts w:cstheme="majorBidi"/>
          <w:lang w:val="kk-KZ"/>
        </w:rPr>
        <w:t>»</w:t>
      </w:r>
      <w:r w:rsidRPr="00904C1A">
        <w:rPr>
          <w:rFonts w:cstheme="majorBidi"/>
          <w:lang w:val="kk-KZ"/>
        </w:rPr>
        <w:t xml:space="preserve"> 18, «ақыл» мен «тааққул» сөздеріне қатысты 49 сөз өтеді. Сонымен қатар ғылымға қатысты </w:t>
      </w:r>
      <w:r w:rsidR="00BC458B">
        <w:rPr>
          <w:rFonts w:cstheme="majorBidi"/>
          <w:lang w:val="kk-KZ"/>
        </w:rPr>
        <w:t>«</w:t>
      </w:r>
      <w:r w:rsidRPr="00904C1A">
        <w:rPr>
          <w:rFonts w:cstheme="majorBidi"/>
          <w:lang w:val="kk-KZ"/>
        </w:rPr>
        <w:t>тәфаққуһ</w:t>
      </w:r>
      <w:r w:rsidR="00BC458B">
        <w:rPr>
          <w:rFonts w:cstheme="majorBidi"/>
          <w:lang w:val="kk-KZ"/>
        </w:rPr>
        <w:t>»</w:t>
      </w:r>
      <w:r w:rsidRPr="00904C1A">
        <w:rPr>
          <w:rFonts w:cstheme="majorBidi"/>
          <w:lang w:val="kk-KZ"/>
        </w:rPr>
        <w:t xml:space="preserve">, </w:t>
      </w:r>
      <w:r w:rsidR="00BC458B">
        <w:rPr>
          <w:rFonts w:cstheme="majorBidi"/>
          <w:lang w:val="kk-KZ"/>
        </w:rPr>
        <w:t>«</w:t>
      </w:r>
      <w:r w:rsidRPr="00904C1A">
        <w:rPr>
          <w:rFonts w:cstheme="majorBidi"/>
          <w:lang w:val="kk-KZ"/>
        </w:rPr>
        <w:t>тәдәббур</w:t>
      </w:r>
      <w:r w:rsidR="00BC458B">
        <w:rPr>
          <w:rFonts w:cstheme="majorBidi"/>
          <w:lang w:val="kk-KZ"/>
        </w:rPr>
        <w:t>»</w:t>
      </w:r>
      <w:r w:rsidRPr="00904C1A">
        <w:rPr>
          <w:rFonts w:cstheme="majorBidi"/>
          <w:lang w:val="kk-KZ"/>
        </w:rPr>
        <w:t xml:space="preserve">, </w:t>
      </w:r>
      <w:r w:rsidR="00BC458B">
        <w:rPr>
          <w:rFonts w:cstheme="majorBidi"/>
          <w:lang w:val="kk-KZ"/>
        </w:rPr>
        <w:t>«</w:t>
      </w:r>
      <w:r w:rsidRPr="00904C1A">
        <w:rPr>
          <w:rFonts w:cstheme="majorBidi"/>
          <w:lang w:val="kk-KZ"/>
        </w:rPr>
        <w:t>тәфәһһум</w:t>
      </w:r>
      <w:r w:rsidR="00BC458B">
        <w:rPr>
          <w:rFonts w:cstheme="majorBidi"/>
          <w:lang w:val="kk-KZ"/>
        </w:rPr>
        <w:t>»</w:t>
      </w:r>
      <w:r w:rsidRPr="00904C1A">
        <w:rPr>
          <w:rFonts w:cstheme="majorBidi"/>
          <w:lang w:val="kk-KZ"/>
        </w:rPr>
        <w:t xml:space="preserve">, </w:t>
      </w:r>
      <w:r w:rsidR="00BC458B">
        <w:rPr>
          <w:rFonts w:cstheme="majorBidi"/>
          <w:lang w:val="kk-KZ"/>
        </w:rPr>
        <w:t>«</w:t>
      </w:r>
      <w:r w:rsidRPr="00904C1A">
        <w:rPr>
          <w:rFonts w:cstheme="majorBidi"/>
          <w:lang w:val="kk-KZ"/>
        </w:rPr>
        <w:t>шуур</w:t>
      </w:r>
      <w:r w:rsidR="00BC458B">
        <w:rPr>
          <w:rFonts w:cstheme="majorBidi"/>
          <w:lang w:val="kk-KZ"/>
        </w:rPr>
        <w:t>»</w:t>
      </w:r>
      <w:r w:rsidRPr="00904C1A">
        <w:rPr>
          <w:rFonts w:cstheme="majorBidi"/>
          <w:lang w:val="kk-KZ"/>
        </w:rPr>
        <w:t xml:space="preserve"> се</w:t>
      </w:r>
      <w:r w:rsidR="00DB5D7B">
        <w:rPr>
          <w:rFonts w:cstheme="majorBidi"/>
          <w:lang w:val="kk-KZ"/>
        </w:rPr>
        <w:t>кліді сөздер де көптеп кездесуі бекер емес</w:t>
      </w:r>
      <w:r w:rsidRPr="00904C1A">
        <w:rPr>
          <w:rFonts w:cstheme="majorBidi"/>
          <w:lang w:val="kk-KZ"/>
        </w:rPr>
        <w:t>.</w:t>
      </w:r>
    </w:p>
    <w:p w:rsidR="00D27962" w:rsidRPr="00904C1A" w:rsidRDefault="00D27962" w:rsidP="00D27962">
      <w:pPr>
        <w:spacing w:line="240" w:lineRule="auto"/>
        <w:ind w:firstLine="709"/>
        <w:jc w:val="both"/>
        <w:rPr>
          <w:rFonts w:cstheme="majorBidi"/>
          <w:b/>
          <w:bCs/>
          <w:color w:val="000000"/>
          <w:lang w:val="kk-KZ"/>
        </w:rPr>
      </w:pPr>
      <w:r w:rsidRPr="00904C1A">
        <w:rPr>
          <w:rFonts w:cstheme="majorBidi"/>
          <w:lang w:val="kk-KZ"/>
        </w:rPr>
        <w:t xml:space="preserve">Алла Тағаланың ғылым-білімге ынталандырған бірнеше ғана аяттарын келтіре кетейік. «Бақара» сүресінің 269-аятында: </w:t>
      </w:r>
      <w:r w:rsidRPr="00904C1A">
        <w:rPr>
          <w:rFonts w:cstheme="majorBidi"/>
          <w:b/>
          <w:bCs/>
          <w:lang w:val="kk-KZ"/>
        </w:rPr>
        <w:t>«</w:t>
      </w:r>
      <w:r w:rsidRPr="00904C1A">
        <w:rPr>
          <w:rFonts w:cstheme="majorBidi"/>
          <w:b/>
          <w:bCs/>
          <w:color w:val="000000"/>
          <w:lang w:val="kk-KZ"/>
        </w:rPr>
        <w:t>Ол хикметті (даналықты) қалаған пендесіне нәсіп етеді. Кімге даналық берілген болса, расында оған қыруар игілік берілгені. Алайда (бұл ақиқатты) тек шынайы ақыл иелері ғана терең түсініп, ғибрат ала алады».</w:t>
      </w:r>
    </w:p>
    <w:p w:rsidR="00D27962" w:rsidRPr="00904C1A" w:rsidRDefault="00D27962" w:rsidP="00D27962">
      <w:pPr>
        <w:spacing w:line="240" w:lineRule="auto"/>
        <w:ind w:firstLine="709"/>
        <w:jc w:val="both"/>
        <w:rPr>
          <w:rFonts w:cstheme="majorBidi"/>
          <w:b/>
          <w:bCs/>
          <w:lang w:val="kk-KZ"/>
        </w:rPr>
      </w:pPr>
      <w:r w:rsidRPr="00904C1A">
        <w:rPr>
          <w:rFonts w:cstheme="majorBidi"/>
          <w:b/>
          <w:bCs/>
          <w:color w:val="000000"/>
          <w:lang w:val="kk-KZ"/>
        </w:rPr>
        <w:t>«Жер бетінде (Аллаға) қалтқысыз иланғысы келетін жандар үшін көптеген айдан анық айғақ бар»</w:t>
      </w:r>
      <w:r w:rsidRPr="00904C1A">
        <w:rPr>
          <w:rFonts w:cstheme="majorBidi"/>
          <w:color w:val="000000"/>
          <w:lang w:val="kk-KZ"/>
        </w:rPr>
        <w:t xml:space="preserve"> («Зәрият» сүресі, 20-аят)</w:t>
      </w:r>
      <w:r w:rsidRPr="00904C1A">
        <w:rPr>
          <w:rFonts w:cstheme="majorBidi"/>
          <w:lang w:val="kk-KZ"/>
        </w:rPr>
        <w:t xml:space="preserve">, </w:t>
      </w:r>
      <w:r w:rsidRPr="00904C1A">
        <w:rPr>
          <w:rFonts w:cstheme="majorBidi"/>
          <w:b/>
          <w:bCs/>
          <w:lang w:val="kk-KZ" w:bidi="ar-EG"/>
        </w:rPr>
        <w:t xml:space="preserve">«Уа, Раббым! Білімімді арттыра гөр!» – деп айт» </w:t>
      </w:r>
      <w:r w:rsidRPr="00904C1A">
        <w:rPr>
          <w:rFonts w:cstheme="majorBidi"/>
          <w:lang w:val="kk-KZ" w:bidi="ar-EG"/>
        </w:rPr>
        <w:t>(</w:t>
      </w:r>
      <w:r w:rsidR="00DB5D7B">
        <w:rPr>
          <w:rFonts w:cstheme="majorBidi"/>
          <w:lang w:val="kk-KZ" w:bidi="ar-EG"/>
        </w:rPr>
        <w:t>«</w:t>
      </w:r>
      <w:r w:rsidRPr="00904C1A">
        <w:rPr>
          <w:rFonts w:cstheme="majorBidi"/>
          <w:lang w:val="kk-KZ" w:bidi="ar-EG"/>
        </w:rPr>
        <w:t>Таһа</w:t>
      </w:r>
      <w:r w:rsidR="00DB5D7B">
        <w:rPr>
          <w:rFonts w:cstheme="majorBidi"/>
          <w:lang w:val="kk-KZ" w:bidi="ar-EG"/>
        </w:rPr>
        <w:t>»</w:t>
      </w:r>
      <w:r w:rsidRPr="00904C1A">
        <w:rPr>
          <w:rFonts w:cstheme="majorBidi"/>
          <w:lang w:val="kk-KZ" w:bidi="ar-EG"/>
        </w:rPr>
        <w:t xml:space="preserve"> сүресі: 20/114),  </w:t>
      </w:r>
      <w:r w:rsidRPr="00904C1A">
        <w:rPr>
          <w:rFonts w:cstheme="majorBidi"/>
          <w:b/>
          <w:bCs/>
          <w:lang w:val="kk-KZ" w:bidi="ar-EG"/>
        </w:rPr>
        <w:t>«Оларға: «Білетіндер мен б</w:t>
      </w:r>
      <w:r w:rsidR="00DB5D7B">
        <w:rPr>
          <w:rFonts w:cstheme="majorBidi"/>
          <w:b/>
          <w:bCs/>
          <w:lang w:val="kk-KZ" w:bidi="ar-EG"/>
        </w:rPr>
        <w:t>ілмейтіндер тең бе?» – деп айт»</w:t>
      </w:r>
      <w:r w:rsidRPr="00904C1A">
        <w:rPr>
          <w:rFonts w:cstheme="majorBidi"/>
          <w:b/>
          <w:bCs/>
          <w:lang w:val="kk-KZ" w:bidi="ar-EG"/>
        </w:rPr>
        <w:t xml:space="preserve"> </w:t>
      </w:r>
      <w:r w:rsidRPr="00904C1A">
        <w:rPr>
          <w:rFonts w:cstheme="majorBidi"/>
          <w:lang w:val="kk-KZ" w:bidi="ar-EG"/>
        </w:rPr>
        <w:t>(</w:t>
      </w:r>
      <w:r w:rsidR="00DB5D7B">
        <w:rPr>
          <w:rFonts w:cstheme="majorBidi"/>
          <w:lang w:val="kk-KZ" w:bidi="ar-EG"/>
        </w:rPr>
        <w:t>«</w:t>
      </w:r>
      <w:r w:rsidRPr="00904C1A">
        <w:rPr>
          <w:rFonts w:cstheme="majorBidi"/>
          <w:lang w:val="kk-KZ" w:bidi="ar-EG"/>
        </w:rPr>
        <w:t>Зумәр</w:t>
      </w:r>
      <w:r w:rsidR="00DB5D7B">
        <w:rPr>
          <w:rFonts w:cstheme="majorBidi"/>
          <w:lang w:val="kk-KZ" w:bidi="ar-EG"/>
        </w:rPr>
        <w:t>»</w:t>
      </w:r>
      <w:r w:rsidRPr="00904C1A">
        <w:rPr>
          <w:rFonts w:cstheme="majorBidi"/>
          <w:lang w:val="kk-KZ" w:bidi="ar-EG"/>
        </w:rPr>
        <w:t xml:space="preserve"> сүресі: 39/9), </w:t>
      </w:r>
      <w:r w:rsidRPr="00904C1A">
        <w:rPr>
          <w:rFonts w:cstheme="majorBidi"/>
          <w:b/>
          <w:bCs/>
          <w:lang w:val="kk-KZ" w:bidi="ar-EG"/>
        </w:rPr>
        <w:t>«Алла тағала сендердің араларыңнан иман келтіргендердің, сондай-ақ, өздеріне ілім нәсіп болғандардың дәрежесін көтеріп, мерейін өсіреді».</w:t>
      </w:r>
      <w:r w:rsidRPr="00904C1A">
        <w:rPr>
          <w:rFonts w:cstheme="majorBidi"/>
          <w:b/>
          <w:bCs/>
          <w:lang w:val="kk-KZ"/>
        </w:rPr>
        <w:t xml:space="preserve"> </w:t>
      </w:r>
      <w:r w:rsidRPr="00904C1A">
        <w:rPr>
          <w:rFonts w:cstheme="majorBidi"/>
          <w:lang w:val="kk-KZ" w:bidi="ar-EG"/>
        </w:rPr>
        <w:t>(</w:t>
      </w:r>
      <w:r w:rsidR="00DB5D7B">
        <w:rPr>
          <w:rFonts w:cstheme="majorBidi"/>
          <w:lang w:val="kk-KZ" w:bidi="ar-EG"/>
        </w:rPr>
        <w:t>«</w:t>
      </w:r>
      <w:r w:rsidRPr="00904C1A">
        <w:rPr>
          <w:rFonts w:cstheme="majorBidi"/>
          <w:lang w:val="kk-KZ" w:bidi="ar-EG"/>
        </w:rPr>
        <w:t>Мужәдилә</w:t>
      </w:r>
      <w:r w:rsidR="00DB5D7B">
        <w:rPr>
          <w:rFonts w:cstheme="majorBidi"/>
          <w:lang w:val="kk-KZ" w:bidi="ar-EG"/>
        </w:rPr>
        <w:t>»</w:t>
      </w:r>
      <w:r w:rsidRPr="00904C1A">
        <w:rPr>
          <w:rFonts w:cstheme="majorBidi"/>
          <w:lang w:val="kk-KZ" w:bidi="ar-EG"/>
        </w:rPr>
        <w:t xml:space="preserve"> сүресі: 58/11), </w:t>
      </w:r>
      <w:r w:rsidRPr="00904C1A">
        <w:rPr>
          <w:rFonts w:cstheme="majorBidi"/>
          <w:b/>
          <w:bCs/>
          <w:lang w:val="kk-KZ" w:bidi="ar-EG"/>
        </w:rPr>
        <w:t xml:space="preserve">«Расында, Алладан құлдарының ішінен ғалымдар ғана шынайы түрде қорқады». </w:t>
      </w:r>
      <w:r w:rsidRPr="00904C1A">
        <w:rPr>
          <w:rFonts w:cstheme="majorBidi"/>
          <w:lang w:val="kk-KZ"/>
        </w:rPr>
        <w:t>(</w:t>
      </w:r>
      <w:r w:rsidR="00DB5D7B">
        <w:rPr>
          <w:rFonts w:cstheme="majorBidi"/>
          <w:lang w:val="kk-KZ"/>
        </w:rPr>
        <w:t>«</w:t>
      </w:r>
      <w:r w:rsidRPr="00904C1A">
        <w:rPr>
          <w:rFonts w:cstheme="majorBidi"/>
          <w:lang w:val="kk-KZ"/>
        </w:rPr>
        <w:t>Фатыр</w:t>
      </w:r>
      <w:r w:rsidR="00DB5D7B">
        <w:rPr>
          <w:rFonts w:cstheme="majorBidi"/>
          <w:lang w:val="kk-KZ"/>
        </w:rPr>
        <w:t>»</w:t>
      </w:r>
      <w:r w:rsidRPr="00904C1A">
        <w:rPr>
          <w:rFonts w:cstheme="majorBidi"/>
          <w:lang w:val="kk-KZ"/>
        </w:rPr>
        <w:t xml:space="preserve"> сүресі: 35/28)</w:t>
      </w:r>
    </w:p>
    <w:p w:rsidR="00D27962" w:rsidRPr="00904C1A" w:rsidRDefault="00D27962" w:rsidP="00D27962">
      <w:pPr>
        <w:spacing w:line="240" w:lineRule="auto"/>
        <w:ind w:firstLine="708"/>
        <w:jc w:val="both"/>
        <w:rPr>
          <w:rFonts w:cstheme="majorBidi"/>
          <w:lang w:val="kk-KZ"/>
        </w:rPr>
      </w:pPr>
      <w:r w:rsidRPr="00904C1A">
        <w:rPr>
          <w:rFonts w:cstheme="majorBidi"/>
          <w:lang w:val="kk-KZ"/>
        </w:rPr>
        <w:t xml:space="preserve">Сонымен қатар: </w:t>
      </w:r>
      <w:r w:rsidRPr="00904C1A">
        <w:rPr>
          <w:rFonts w:cstheme="majorBidi"/>
          <w:b/>
          <w:bCs/>
          <w:lang w:val="kk-KZ"/>
        </w:rPr>
        <w:t>«Дәуіт пен Сүлейменге ілім бердік. Екеуі: «Бізді мүмин құлдардың көбінен үстем еткен Аллаға мадақ»,– деді»</w:t>
      </w:r>
      <w:r w:rsidRPr="00904C1A">
        <w:rPr>
          <w:rFonts w:cstheme="majorBidi"/>
          <w:lang w:val="kk-KZ"/>
        </w:rPr>
        <w:t xml:space="preserve"> («Нәміл» сүресі, 15). Осы аятта да екі пайғамбардың ілім нығметін сыйлап өзге муминдерден үстем еткендігі үішін Жаратқанға мадақ айтқанынан ілімнің қаншалықты артықшылық екенін байқаймыз. </w:t>
      </w:r>
    </w:p>
    <w:p w:rsidR="00D27962" w:rsidRPr="00904C1A" w:rsidRDefault="00D27962" w:rsidP="00D27962">
      <w:pPr>
        <w:spacing w:line="240" w:lineRule="auto"/>
        <w:ind w:firstLine="708"/>
        <w:jc w:val="both"/>
        <w:rPr>
          <w:rFonts w:cstheme="majorBidi"/>
          <w:lang w:val="kk-KZ"/>
        </w:rPr>
      </w:pPr>
      <w:r w:rsidRPr="00904C1A">
        <w:rPr>
          <w:rFonts w:cstheme="majorBidi"/>
          <w:lang w:val="kk-KZ"/>
        </w:rPr>
        <w:t xml:space="preserve">«Тәуба» сүресінің 122-аятында  да Алла тағала мұсылмандарға </w:t>
      </w:r>
      <w:r w:rsidRPr="004B17B3">
        <w:rPr>
          <w:rFonts w:cstheme="majorBidi"/>
          <w:b/>
          <w:bCs/>
          <w:lang w:val="kk-KZ"/>
        </w:rPr>
        <w:t>«Барлығың тегіс жиһадқа шығып кетпей, дінді жақсы үйреніп, қалғандарына үйрету үшін»</w:t>
      </w:r>
      <w:r w:rsidRPr="00904C1A">
        <w:rPr>
          <w:rFonts w:cstheme="majorBidi"/>
          <w:lang w:val="kk-KZ"/>
        </w:rPr>
        <w:t xml:space="preserve"> бір топтың қалуын бұй</w:t>
      </w:r>
      <w:r>
        <w:rPr>
          <w:rFonts w:cstheme="majorBidi"/>
          <w:lang w:val="kk-KZ"/>
        </w:rPr>
        <w:t>ы</w:t>
      </w:r>
      <w:r w:rsidRPr="00904C1A">
        <w:rPr>
          <w:rFonts w:cstheme="majorBidi"/>
          <w:lang w:val="kk-KZ"/>
        </w:rPr>
        <w:t>руы да ілім үйренудің артықшылын көрсетеді.</w:t>
      </w:r>
    </w:p>
    <w:p w:rsidR="00D27962" w:rsidRDefault="00D27962" w:rsidP="00BC458B">
      <w:pPr>
        <w:spacing w:line="240" w:lineRule="auto"/>
        <w:ind w:firstLine="708"/>
        <w:jc w:val="both"/>
        <w:rPr>
          <w:rFonts w:cstheme="majorBidi"/>
          <w:lang w:val="kk-KZ"/>
        </w:rPr>
      </w:pPr>
      <w:r w:rsidRPr="00904C1A">
        <w:rPr>
          <w:rFonts w:cstheme="majorBidi"/>
          <w:lang w:val="kk-KZ"/>
        </w:rPr>
        <w:t>Пайғамбарымыз</w:t>
      </w:r>
      <w:r w:rsidR="00BC458B">
        <w:rPr>
          <w:rFonts w:cstheme="majorBidi"/>
          <w:lang w:val="kk-KZ"/>
        </w:rPr>
        <w:t>дың</w:t>
      </w:r>
      <w:r w:rsidRPr="00904C1A">
        <w:rPr>
          <w:rFonts w:cstheme="majorBidi"/>
          <w:lang w:val="kk-KZ"/>
        </w:rPr>
        <w:t xml:space="preserve"> (с.а.с.) да үмбетін оқып-білуге ынталандыр</w:t>
      </w:r>
      <w:r w:rsidR="00BC458B">
        <w:rPr>
          <w:rFonts w:cstheme="majorBidi"/>
          <w:lang w:val="kk-KZ"/>
        </w:rPr>
        <w:t xml:space="preserve">ған хадистері жетерлік. </w:t>
      </w:r>
      <w:r w:rsidRPr="00600B7B">
        <w:rPr>
          <w:rFonts w:cstheme="majorBidi"/>
          <w:lang w:val="kk-KZ"/>
        </w:rPr>
        <w:t>Әбу Дәрда (р.а.) жеткізген м</w:t>
      </w:r>
      <w:r w:rsidR="00DB5D7B">
        <w:rPr>
          <w:rFonts w:cstheme="majorBidi"/>
          <w:lang w:val="kk-KZ"/>
        </w:rPr>
        <w:t>ына хадис ғылымның артықшылығының</w:t>
      </w:r>
      <w:r w:rsidRPr="00600B7B">
        <w:rPr>
          <w:rFonts w:cstheme="majorBidi"/>
          <w:lang w:val="kk-KZ"/>
        </w:rPr>
        <w:t xml:space="preserve"> көптеген қырларын қамтыған: </w:t>
      </w:r>
      <w:r w:rsidRPr="00600B7B">
        <w:rPr>
          <w:rFonts w:cstheme="majorBidi"/>
          <w:i/>
          <w:lang w:val="kk-KZ"/>
        </w:rPr>
        <w:t>«Алла елшісінің (с.ғ.с.): К</w:t>
      </w:r>
      <w:r w:rsidRPr="00600B7B">
        <w:rPr>
          <w:rFonts w:cstheme="majorBidi"/>
          <w:i/>
          <w:iCs/>
          <w:lang w:val="kk-KZ"/>
        </w:rPr>
        <w:t>ім</w:t>
      </w:r>
      <w:r>
        <w:rPr>
          <w:rFonts w:cstheme="majorBidi"/>
          <w:i/>
          <w:iCs/>
          <w:lang w:val="kk-KZ"/>
        </w:rPr>
        <w:t>де-кім білім жолына түссе, Алла</w:t>
      </w:r>
      <w:r w:rsidRPr="00600B7B">
        <w:rPr>
          <w:rFonts w:cstheme="majorBidi"/>
          <w:i/>
          <w:iCs/>
          <w:lang w:val="kk-KZ"/>
        </w:rPr>
        <w:t xml:space="preserve"> тағала оған жұмаққа барар жолды жеңілдетеді. Періштелер де білім алушының талабына дән риза болып, аяғының астына қанаттарын жайып, ізет көрсетеді. Сондай-ақ, жеті қабат аспан мен жердегі барлық жаратылыс атаулы, тіпті судағы алып балықтар</w:t>
      </w:r>
      <w:r>
        <w:rPr>
          <w:rFonts w:cstheme="majorBidi"/>
          <w:i/>
          <w:iCs/>
          <w:lang w:val="kk-KZ"/>
        </w:rPr>
        <w:t xml:space="preserve"> да шынайы ғалым үшін Аллад</w:t>
      </w:r>
      <w:r w:rsidRPr="00600B7B">
        <w:rPr>
          <w:rFonts w:cstheme="majorBidi"/>
          <w:i/>
          <w:iCs/>
          <w:lang w:val="kk-KZ"/>
        </w:rPr>
        <w:t>ан жарылқау тілейді. Ғалымның білімсіз діндардан артықшылығы толған айдың өзге ұсақ жұлдыздардан артықшылығы секілді. Расында шынайы ғалымдар – пайғамбарлардың мұрагерлері. Шынтуайтында, пайғамбарлар мұра ретінде динар мен дирхам  емес, тек қана ілім қалдырды. Кімде-кім сол ілімнен сусындаса,  мол несібеге кенелгені</w:t>
      </w:r>
      <w:r w:rsidRPr="00600B7B">
        <w:rPr>
          <w:rFonts w:cstheme="majorBidi"/>
          <w:i/>
          <w:lang w:val="kk-KZ"/>
        </w:rPr>
        <w:t xml:space="preserve"> – деп айтқанын естідім» </w:t>
      </w:r>
      <w:r w:rsidRPr="00600B7B">
        <w:rPr>
          <w:rFonts w:cstheme="majorBidi"/>
          <w:iCs/>
          <w:lang w:val="kk-KZ"/>
        </w:rPr>
        <w:t>– деген.</w:t>
      </w:r>
      <w:r w:rsidRPr="00600B7B">
        <w:rPr>
          <w:rFonts w:cstheme="majorBidi"/>
          <w:lang w:val="kk-KZ"/>
        </w:rPr>
        <w:t xml:space="preserve"> </w:t>
      </w:r>
      <w:r w:rsidRPr="00600B7B">
        <w:rPr>
          <w:rFonts w:cstheme="majorBidi"/>
          <w:iCs/>
          <w:lang w:val="kk-KZ"/>
        </w:rPr>
        <w:t>(Тирмизи, ильм 19; Әбу Дәуіт, ильм 1)</w:t>
      </w:r>
      <w:r w:rsidR="00DB5D7B">
        <w:rPr>
          <w:rFonts w:cstheme="majorBidi"/>
          <w:iCs/>
          <w:lang w:val="kk-KZ"/>
        </w:rPr>
        <w:t>.</w:t>
      </w:r>
      <w:r>
        <w:rPr>
          <w:rFonts w:cstheme="majorBidi"/>
          <w:iCs/>
          <w:lang w:val="kk-KZ"/>
        </w:rPr>
        <w:t xml:space="preserve"> </w:t>
      </w:r>
    </w:p>
    <w:p w:rsidR="00D27962" w:rsidRPr="00904C1A" w:rsidRDefault="00D27962" w:rsidP="00BC458B">
      <w:pPr>
        <w:spacing w:line="240" w:lineRule="auto"/>
        <w:ind w:firstLine="708"/>
        <w:jc w:val="both"/>
        <w:rPr>
          <w:rFonts w:cstheme="majorBidi"/>
          <w:bCs/>
          <w:lang w:val="kk-KZ"/>
        </w:rPr>
      </w:pPr>
      <w:r>
        <w:rPr>
          <w:rFonts w:cstheme="majorBidi"/>
          <w:bCs/>
          <w:lang w:val="kk-KZ"/>
        </w:rPr>
        <w:t xml:space="preserve">Осы аят-хадистерді үмбетіне жеткізген Ардақты пайғамбарымыз (Оған Алланың салауаты мен сәлемі болсын) қоғамдағы надандық пен сауатсыздықты жою үшін сол кездегі мүмкіндіктің бәрін пайдаланып, </w:t>
      </w:r>
      <w:r>
        <w:rPr>
          <w:rFonts w:cstheme="majorBidi"/>
          <w:bCs/>
          <w:lang w:val="kk-KZ"/>
        </w:rPr>
        <w:lastRenderedPageBreak/>
        <w:t xml:space="preserve">қолынан келгенін жасады. </w:t>
      </w:r>
      <w:r w:rsidR="00BC458B">
        <w:rPr>
          <w:rFonts w:cstheme="majorBidi"/>
          <w:bCs/>
          <w:lang w:val="kk-KZ"/>
        </w:rPr>
        <w:t xml:space="preserve">Соның нәтижесінде қысқа уақыттың ішінде сауатсыздық жойылып, әлемге нұр шашқан ғалым-ғұламалар жетіліп, адамзаттың игілігі жолында өшпес мұраларын қалдырды. </w:t>
      </w:r>
    </w:p>
    <w:p w:rsidR="002C10DE" w:rsidRDefault="00D27962" w:rsidP="002C10DE">
      <w:pPr>
        <w:spacing w:line="240" w:lineRule="auto"/>
        <w:jc w:val="both"/>
        <w:rPr>
          <w:rFonts w:cstheme="majorBidi"/>
          <w:b/>
          <w:lang w:val="kk-KZ"/>
        </w:rPr>
      </w:pPr>
      <w:r w:rsidRPr="00904C1A">
        <w:rPr>
          <w:rFonts w:cstheme="majorBidi"/>
          <w:bCs/>
          <w:lang w:val="kk-KZ"/>
        </w:rPr>
        <w:tab/>
      </w:r>
      <w:r w:rsidRPr="00904C1A">
        <w:rPr>
          <w:rFonts w:cstheme="majorBidi"/>
          <w:b/>
          <w:lang w:val="kk-KZ"/>
        </w:rPr>
        <w:t xml:space="preserve"> </w:t>
      </w:r>
      <w:r w:rsidR="002C10DE" w:rsidRPr="00904C1A">
        <w:rPr>
          <w:rFonts w:cstheme="majorBidi"/>
          <w:lang w:val="kk-KZ"/>
        </w:rPr>
        <w:t xml:space="preserve">Мұсылмандардың </w:t>
      </w:r>
      <w:r w:rsidR="002C10DE">
        <w:rPr>
          <w:rFonts w:cstheme="majorBidi"/>
          <w:lang w:val="kk-KZ"/>
        </w:rPr>
        <w:t xml:space="preserve">адамзат өркениетінің дамуына үлес қосқан </w:t>
      </w:r>
      <w:r w:rsidR="002C10DE" w:rsidRPr="00904C1A">
        <w:rPr>
          <w:rFonts w:cstheme="majorBidi"/>
          <w:lang w:val="kk-KZ"/>
        </w:rPr>
        <w:t>«алтын ғасырында» құқық</w:t>
      </w:r>
      <w:r w:rsidR="002C10DE">
        <w:rPr>
          <w:rFonts w:cstheme="majorBidi"/>
          <w:lang w:val="kk-KZ"/>
        </w:rPr>
        <w:t>, тәпсір, хадис және кәләм</w:t>
      </w:r>
      <w:r w:rsidR="002C10DE" w:rsidRPr="00904C1A">
        <w:rPr>
          <w:rFonts w:cstheme="majorBidi"/>
          <w:lang w:val="kk-KZ"/>
        </w:rPr>
        <w:t xml:space="preserve"> </w:t>
      </w:r>
      <w:r w:rsidR="002C10DE">
        <w:rPr>
          <w:rFonts w:cstheme="majorBidi"/>
          <w:b/>
          <w:lang w:val="kk-KZ"/>
        </w:rPr>
        <w:t>секілді дін ғылымдары саласында ғылымға ғашық өте әйгілі дін ғалымдары өсіп жетілсе, бертін келе</w:t>
      </w:r>
      <w:r w:rsidR="002C10DE" w:rsidRPr="00904C1A">
        <w:rPr>
          <w:rFonts w:cstheme="majorBidi"/>
          <w:lang w:val="kk-KZ"/>
        </w:rPr>
        <w:t xml:space="preserve"> медицина, математика, </w:t>
      </w:r>
      <w:r w:rsidR="002C10DE">
        <w:rPr>
          <w:rFonts w:cstheme="majorBidi"/>
          <w:lang w:val="kk-KZ"/>
        </w:rPr>
        <w:t xml:space="preserve">география, астрономия </w:t>
      </w:r>
      <w:r w:rsidR="002C10DE" w:rsidRPr="00904C1A">
        <w:rPr>
          <w:rFonts w:cstheme="majorBidi"/>
          <w:lang w:val="kk-KZ"/>
        </w:rPr>
        <w:t xml:space="preserve">т.б. жаратылыс </w:t>
      </w:r>
      <w:r w:rsidR="002C10DE">
        <w:rPr>
          <w:rFonts w:cstheme="majorBidi"/>
          <w:lang w:val="kk-KZ"/>
        </w:rPr>
        <w:t>ғылымдары саласында да жүздеген ғалымдар жетіліп, құнды ғылыми мұраларын адамзатқа тарту етті</w:t>
      </w:r>
      <w:r w:rsidR="00DB5D7B">
        <w:rPr>
          <w:rFonts w:cstheme="majorBidi"/>
          <w:lang w:val="kk-KZ"/>
        </w:rPr>
        <w:t>.</w:t>
      </w:r>
      <w:r w:rsidR="002C10DE">
        <w:rPr>
          <w:rFonts w:cstheme="majorBidi"/>
          <w:b/>
          <w:lang w:val="kk-KZ"/>
        </w:rPr>
        <w:t xml:space="preserve"> </w:t>
      </w:r>
    </w:p>
    <w:p w:rsidR="00D27962" w:rsidRDefault="00D27962" w:rsidP="00D27962">
      <w:pPr>
        <w:pStyle w:val="a9"/>
        <w:shd w:val="clear" w:color="auto" w:fill="FFFFFF"/>
        <w:ind w:firstLine="708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277A40">
        <w:rPr>
          <w:rFonts w:asciiTheme="majorBidi" w:hAnsiTheme="majorBidi" w:cstheme="majorBidi"/>
          <w:sz w:val="28"/>
          <w:szCs w:val="28"/>
          <w:lang w:val="kk-KZ"/>
        </w:rPr>
        <w:t>Жалпы Құран Кәрім мен Пайғамбарымыздың хадистеріне мұқият үңілгенде араб тіліндегі «Илм», яғни ғылым сөзінің жалпы түрде келгенін байқаймыз. Ғылым деген кезде тек қана діни білім көзделмеген. М</w:t>
      </w:r>
      <w:r>
        <w:rPr>
          <w:rFonts w:asciiTheme="majorBidi" w:hAnsiTheme="majorBidi" w:cstheme="majorBidi"/>
          <w:sz w:val="28"/>
          <w:szCs w:val="28"/>
          <w:lang w:val="kk-KZ"/>
        </w:rPr>
        <w:t>і</w:t>
      </w:r>
      <w:r w:rsidRPr="00277A40">
        <w:rPr>
          <w:rFonts w:asciiTheme="majorBidi" w:hAnsiTheme="majorBidi" w:cstheme="majorBidi"/>
          <w:sz w:val="28"/>
          <w:szCs w:val="28"/>
          <w:lang w:val="kk-KZ"/>
        </w:rPr>
        <w:t>не осының сырын терең ұққан мұсылмандар алғашында дін саласын игерумен қатар бертін келе, ғылымның барлық салаларымен айналысып, қазіргі зманауи ғылым-білімнің өркендеп дамуына негіз қалап кетті.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</w:p>
    <w:p w:rsidR="00D27962" w:rsidRDefault="00D27962" w:rsidP="002C10DE">
      <w:pPr>
        <w:pStyle w:val="a9"/>
        <w:shd w:val="clear" w:color="auto" w:fill="FFFFFF"/>
        <w:ind w:firstLine="708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Өкінішке орай, ең адғашқы бұйрығы «Оқы» деп келген мұсылман үмбетінің қазіргі жағдайы </w:t>
      </w:r>
      <w:r w:rsidR="002C10DE">
        <w:rPr>
          <w:rFonts w:asciiTheme="majorBidi" w:hAnsiTheme="majorBidi" w:cstheme="majorBidi"/>
          <w:sz w:val="28"/>
          <w:szCs w:val="28"/>
          <w:lang w:val="kk-KZ"/>
        </w:rPr>
        <w:t xml:space="preserve">көңіл көншітерлік емес.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Ғылым-білім саласына қосып жатқан үлестері жоқтың қасы. Көптеген </w:t>
      </w:r>
      <w:r w:rsidR="002C10DE">
        <w:rPr>
          <w:rFonts w:asciiTheme="majorBidi" w:hAnsiTheme="majorBidi" w:cstheme="majorBidi"/>
          <w:sz w:val="28"/>
          <w:szCs w:val="28"/>
          <w:lang w:val="kk-KZ"/>
        </w:rPr>
        <w:t xml:space="preserve">мұсылман </w:t>
      </w:r>
      <w:r>
        <w:rPr>
          <w:rFonts w:asciiTheme="majorBidi" w:hAnsiTheme="majorBidi" w:cstheme="majorBidi"/>
          <w:sz w:val="28"/>
          <w:szCs w:val="28"/>
          <w:lang w:val="kk-KZ"/>
        </w:rPr>
        <w:t>елдер</w:t>
      </w:r>
      <w:r w:rsidR="002C10DE">
        <w:rPr>
          <w:rFonts w:asciiTheme="majorBidi" w:hAnsiTheme="majorBidi" w:cstheme="majorBidi"/>
          <w:sz w:val="28"/>
          <w:szCs w:val="28"/>
          <w:lang w:val="kk-KZ"/>
        </w:rPr>
        <w:t>ін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де оқу-жазу сауаттылығы мүлдем төмен. Соның салдарынан қазіргі таңда өркениет көшінің соңында келеді. Бұл әрине орта ғасырларда күллі адамзатты өзіне тәнті еткен, кітабы – Құран, ұстазы – Алланың соңғы елшісі Мұхаммед (Оған Алланың салауаты мен сәлемі болсын) болған иісі мұсылман баласы үшін </w:t>
      </w:r>
      <w:r w:rsidR="002C10DE">
        <w:rPr>
          <w:rFonts w:asciiTheme="majorBidi" w:hAnsiTheme="majorBidi" w:cstheme="majorBidi"/>
          <w:sz w:val="28"/>
          <w:szCs w:val="28"/>
          <w:lang w:val="kk-KZ"/>
        </w:rPr>
        <w:t>мақтанар жағдай емес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. Сондықтан мұсылман баласы өзінің адамзат тарихындағы мақтанышқа толы орнына қайта жайғаса алуы үшін, білім-ғылымға ерекше мән беруі керек. Жасалуы қажет ең үлкен жихад </w:t>
      </w:r>
      <w:r w:rsidR="002C10DE">
        <w:rPr>
          <w:rFonts w:asciiTheme="majorBidi" w:hAnsiTheme="majorBidi" w:cstheme="majorBidi"/>
          <w:sz w:val="28"/>
          <w:szCs w:val="28"/>
          <w:lang w:val="kk-KZ"/>
        </w:rPr>
        <w:t xml:space="preserve">қараңғылыққа, сауатсыздыққа, рухани жұтаңдыққа қарсы бағыталуы тиіс. </w:t>
      </w:r>
    </w:p>
    <w:p w:rsidR="00D27962" w:rsidRDefault="00D27962" w:rsidP="00D27962">
      <w:pPr>
        <w:pStyle w:val="a9"/>
        <w:shd w:val="clear" w:color="auto" w:fill="FFFFFF"/>
        <w:ind w:firstLine="708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A25">
        <w:rPr>
          <w:rFonts w:asciiTheme="majorBidi" w:hAnsiTheme="majorBidi" w:cstheme="majorBidi"/>
          <w:sz w:val="28"/>
          <w:szCs w:val="28"/>
          <w:lang w:val="kk-KZ"/>
        </w:rPr>
        <w:t>Осы Орайда Елбасымыздың «Болашаққа бағдар: рухани жаңғыру» атты мақаласында: «Табысты болудың ең іргелі, басты факторы білім екенін әркім терең түсінуі керек. Жас</w:t>
      </w:r>
      <w:r w:rsidRPr="005C6A25">
        <w:rPr>
          <w:rFonts w:asciiTheme="majorBidi" w:hAnsiTheme="majorBidi" w:cstheme="majorBidi"/>
          <w:sz w:val="28"/>
          <w:szCs w:val="28"/>
          <w:lang w:val="kk-KZ"/>
        </w:rPr>
        <w:softHyphen/>
        <w:t>тары</w:t>
      </w:r>
      <w:r w:rsidRPr="005C6A25">
        <w:rPr>
          <w:rFonts w:asciiTheme="majorBidi" w:hAnsiTheme="majorBidi" w:cstheme="majorBidi"/>
          <w:sz w:val="28"/>
          <w:szCs w:val="28"/>
          <w:lang w:val="kk-KZ"/>
        </w:rPr>
        <w:softHyphen/>
        <w:t>мыз басымдық беретін межелердің қатар</w:t>
      </w:r>
      <w:r w:rsidRPr="005C6A25">
        <w:rPr>
          <w:rFonts w:asciiTheme="majorBidi" w:hAnsiTheme="majorBidi" w:cstheme="majorBidi"/>
          <w:sz w:val="28"/>
          <w:szCs w:val="28"/>
          <w:lang w:val="kk-KZ"/>
        </w:rPr>
        <w:softHyphen/>
        <w:t>ында білім әрдайым бірінші орында тұруы шарт. Себебі, құндылықтар жүйесінде білімді бәрінен биік қоятын ұлт қана табысқа жетеді» деуі біздерге де ой салуы қажет.</w:t>
      </w:r>
    </w:p>
    <w:p w:rsidR="00DB5D7B" w:rsidRPr="005C6A25" w:rsidRDefault="00FD62CE" w:rsidP="00FD62CE">
      <w:pPr>
        <w:pStyle w:val="a9"/>
        <w:shd w:val="clear" w:color="auto" w:fill="FFFFFF"/>
        <w:ind w:firstLine="708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Д</w:t>
      </w:r>
      <w:r w:rsidR="00DB5D7B">
        <w:rPr>
          <w:rFonts w:asciiTheme="majorBidi" w:hAnsiTheme="majorBidi" w:cstheme="majorBidi"/>
          <w:sz w:val="28"/>
          <w:szCs w:val="28"/>
          <w:lang w:val="kk-KZ"/>
        </w:rPr>
        <w:t xml:space="preserve">іни радикализм мен экстремизмнің алдын алуда білікті де білімді мамандарға деген сұраныс өте жоғары. Өз кезегінде бұл қажеттілік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кейбір талаптарды да алға тартады. Сондықтан да дін саласының мамандары </w:t>
      </w:r>
      <w:r w:rsidR="00DB5D7B">
        <w:rPr>
          <w:rFonts w:asciiTheme="majorBidi" w:hAnsiTheme="majorBidi" w:cstheme="majorBidi"/>
          <w:sz w:val="28"/>
          <w:szCs w:val="28"/>
          <w:lang w:val="kk-KZ"/>
        </w:rPr>
        <w:t>өз тарихын, ұлттық құндылықтарын, ділі мен дінін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жақсы білуі</w:t>
      </w:r>
      <w:r w:rsidR="00DB5D7B">
        <w:rPr>
          <w:rFonts w:asciiTheme="majorBidi" w:hAnsiTheme="majorBidi" w:cstheme="majorBidi"/>
          <w:sz w:val="28"/>
          <w:szCs w:val="28"/>
          <w:lang w:val="kk-KZ"/>
        </w:rPr>
        <w:t xml:space="preserve">, сондай-ақ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білім мен ғылым күн санап дамып отырған қазіргі заманда бәсекеге қабілеттілік таныта алуы ең негізгі талаптардың бірі. </w:t>
      </w:r>
    </w:p>
    <w:p w:rsidR="00830B7C" w:rsidRDefault="00830B7C" w:rsidP="00830B7C">
      <w:pPr>
        <w:rPr>
          <w:rFonts w:cstheme="majorBidi"/>
          <w:b/>
          <w:i/>
          <w:iCs/>
          <w:color w:val="000000"/>
          <w:shd w:val="clear" w:color="auto" w:fill="FFFFFF"/>
          <w:lang w:val="kk-KZ"/>
        </w:rPr>
      </w:pPr>
    </w:p>
    <w:p w:rsidR="00830B7C" w:rsidRDefault="00830B7C" w:rsidP="00830B7C">
      <w:pPr>
        <w:rPr>
          <w:rFonts w:cstheme="majorBidi"/>
          <w:b/>
          <w:i/>
          <w:iCs/>
          <w:color w:val="000000"/>
          <w:shd w:val="clear" w:color="auto" w:fill="FFFFFF"/>
          <w:lang w:val="kk-KZ"/>
        </w:rPr>
      </w:pPr>
    </w:p>
    <w:p w:rsidR="00830B7C" w:rsidRPr="00830B7C" w:rsidRDefault="00830B7C" w:rsidP="00830B7C">
      <w:pPr>
        <w:rPr>
          <w:rFonts w:cstheme="majorBidi"/>
          <w:b/>
          <w:i/>
          <w:iCs/>
          <w:color w:val="000000"/>
          <w:shd w:val="clear" w:color="auto" w:fill="FFFFFF"/>
          <w:lang w:val="kk-KZ"/>
        </w:rPr>
      </w:pPr>
      <w:bookmarkStart w:id="0" w:name="_GoBack"/>
      <w:bookmarkEnd w:id="0"/>
      <w:r w:rsidRPr="00830B7C">
        <w:rPr>
          <w:rFonts w:cstheme="majorBidi"/>
          <w:b/>
          <w:i/>
          <w:iCs/>
          <w:color w:val="000000"/>
          <w:shd w:val="clear" w:color="auto" w:fill="FFFFFF"/>
          <w:lang w:val="kk-KZ"/>
        </w:rPr>
        <w:t xml:space="preserve">Алау Әділбаев </w:t>
      </w:r>
    </w:p>
    <w:p w:rsidR="00830B7C" w:rsidRPr="00830B7C" w:rsidRDefault="00830B7C" w:rsidP="00830B7C">
      <w:pPr>
        <w:rPr>
          <w:rFonts w:cstheme="majorBidi"/>
          <w:i/>
          <w:iCs/>
          <w:color w:val="000000"/>
          <w:shd w:val="clear" w:color="auto" w:fill="FFFFFF"/>
          <w:lang w:val="kk-KZ"/>
        </w:rPr>
      </w:pPr>
      <w:r w:rsidRPr="00830B7C">
        <w:rPr>
          <w:rFonts w:cstheme="majorBidi"/>
          <w:i/>
          <w:iCs/>
          <w:color w:val="000000"/>
          <w:shd w:val="clear" w:color="auto" w:fill="FFFFFF"/>
          <w:lang w:val="kk-KZ"/>
        </w:rPr>
        <w:t xml:space="preserve"> Дінтанушы, PhD докторы, </w:t>
      </w:r>
    </w:p>
    <w:p w:rsidR="00830B7C" w:rsidRPr="00830B7C" w:rsidRDefault="00830B7C" w:rsidP="00830B7C">
      <w:pPr>
        <w:rPr>
          <w:rFonts w:cstheme="majorBidi"/>
          <w:i/>
          <w:iCs/>
          <w:color w:val="000000"/>
          <w:shd w:val="clear" w:color="auto" w:fill="FFFFFF"/>
          <w:lang w:val="kk-KZ"/>
        </w:rPr>
      </w:pPr>
      <w:r w:rsidRPr="00830B7C">
        <w:rPr>
          <w:rFonts w:cstheme="majorBidi"/>
          <w:i/>
          <w:iCs/>
          <w:color w:val="000000"/>
          <w:shd w:val="clear" w:color="auto" w:fill="FFFFFF"/>
          <w:lang w:val="kk-KZ"/>
        </w:rPr>
        <w:t>«Нұр-Мүбарак» Египет ислам мәденеті университеті</w:t>
      </w:r>
    </w:p>
    <w:p w:rsidR="00C34F2F" w:rsidRDefault="00C34F2F" w:rsidP="00D27962">
      <w:pPr>
        <w:ind w:firstLine="708"/>
        <w:jc w:val="both"/>
        <w:rPr>
          <w:rFonts w:cstheme="majorBidi"/>
          <w:color w:val="000000"/>
          <w:shd w:val="clear" w:color="auto" w:fill="FFFFFF"/>
          <w:lang w:val="kk-KZ"/>
        </w:rPr>
      </w:pPr>
    </w:p>
    <w:sectPr w:rsidR="00C3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5A" w:rsidRDefault="0081775A" w:rsidP="00DA4598">
      <w:pPr>
        <w:spacing w:line="240" w:lineRule="auto"/>
      </w:pPr>
      <w:r>
        <w:separator/>
      </w:r>
    </w:p>
  </w:endnote>
  <w:endnote w:type="continuationSeparator" w:id="0">
    <w:p w:rsidR="0081775A" w:rsidRDefault="0081775A" w:rsidP="00DA4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5A" w:rsidRDefault="0081775A" w:rsidP="00DA4598">
      <w:pPr>
        <w:spacing w:line="240" w:lineRule="auto"/>
      </w:pPr>
      <w:r>
        <w:separator/>
      </w:r>
    </w:p>
  </w:footnote>
  <w:footnote w:type="continuationSeparator" w:id="0">
    <w:p w:rsidR="0081775A" w:rsidRDefault="0081775A" w:rsidP="00DA45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2383"/>
    <w:multiLevelType w:val="hybridMultilevel"/>
    <w:tmpl w:val="DF0441E6"/>
    <w:lvl w:ilvl="0" w:tplc="F7A87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5"/>
    <w:rsid w:val="001168F1"/>
    <w:rsid w:val="00173772"/>
    <w:rsid w:val="001F567A"/>
    <w:rsid w:val="002C10DE"/>
    <w:rsid w:val="00343545"/>
    <w:rsid w:val="004635D5"/>
    <w:rsid w:val="00552309"/>
    <w:rsid w:val="00571FC0"/>
    <w:rsid w:val="005C6A25"/>
    <w:rsid w:val="005D0991"/>
    <w:rsid w:val="00627167"/>
    <w:rsid w:val="006A6896"/>
    <w:rsid w:val="007843B0"/>
    <w:rsid w:val="008063DE"/>
    <w:rsid w:val="0081775A"/>
    <w:rsid w:val="00830B7C"/>
    <w:rsid w:val="00885BCE"/>
    <w:rsid w:val="009D5194"/>
    <w:rsid w:val="00A960DB"/>
    <w:rsid w:val="00BC458B"/>
    <w:rsid w:val="00BD761A"/>
    <w:rsid w:val="00C34F2F"/>
    <w:rsid w:val="00C65C4D"/>
    <w:rsid w:val="00D27962"/>
    <w:rsid w:val="00DA4598"/>
    <w:rsid w:val="00DB5D7B"/>
    <w:rsid w:val="00DE7A43"/>
    <w:rsid w:val="00F41C84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4317D-6CB1-4C59-81EF-2839BA05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5"/>
    <w:pPr>
      <w:spacing w:after="0"/>
    </w:pPr>
    <w:rPr>
      <w:rFonts w:asciiTheme="majorBidi" w:hAnsiTheme="majorBidi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5D09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6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5C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qFormat/>
    <w:rsid w:val="00DA4598"/>
    <w:rPr>
      <w:i/>
      <w:iCs/>
    </w:rPr>
  </w:style>
  <w:style w:type="paragraph" w:styleId="a4">
    <w:name w:val="footnote text"/>
    <w:aliases w:val=" Знак,Dipnot Metn,Знак"/>
    <w:basedOn w:val="a"/>
    <w:link w:val="a5"/>
    <w:rsid w:val="00DA4598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 Знак Знак,Dipnot Metn Знак,Знак Знак"/>
    <w:basedOn w:val="a0"/>
    <w:link w:val="a4"/>
    <w:rsid w:val="00DA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A4598"/>
    <w:rPr>
      <w:vertAlign w:val="superscript"/>
    </w:rPr>
  </w:style>
  <w:style w:type="character" w:customStyle="1" w:styleId="20">
    <w:name w:val="Заголовок 2 Знак"/>
    <w:basedOn w:val="a0"/>
    <w:link w:val="2"/>
    <w:rsid w:val="005D09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rsid w:val="005D09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60DB"/>
    <w:pPr>
      <w:spacing w:after="200"/>
      <w:ind w:left="720"/>
      <w:contextualSpacing/>
    </w:pPr>
    <w:rPr>
      <w:rFonts w:ascii="Calibri" w:eastAsia="Times New Roman" w:hAnsi="Calibri" w:cs="Arial"/>
      <w:sz w:val="22"/>
      <w:szCs w:val="22"/>
      <w:lang w:eastAsia="ru-RU"/>
    </w:rPr>
  </w:style>
  <w:style w:type="paragraph" w:customStyle="1" w:styleId="1-matin">
    <w:name w:val="1-matin"/>
    <w:basedOn w:val="a"/>
    <w:rsid w:val="00A960DB"/>
    <w:pPr>
      <w:tabs>
        <w:tab w:val="left" w:pos="680"/>
      </w:tabs>
      <w:autoSpaceDE w:val="0"/>
      <w:autoSpaceDN w:val="0"/>
      <w:adjustRightInd w:val="0"/>
      <w:spacing w:line="274" w:lineRule="atLeast"/>
      <w:ind w:firstLine="454"/>
      <w:jc w:val="both"/>
      <w:textAlignment w:val="center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styleId="a9">
    <w:name w:val="Normal (Web)"/>
    <w:basedOn w:val="a"/>
    <w:rsid w:val="00A960DB"/>
    <w:pPr>
      <w:spacing w:line="240" w:lineRule="auto"/>
    </w:pPr>
    <w:rPr>
      <w:rFonts w:ascii="Times New Roman" w:eastAsia="Batang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Aimushev Assylbek</cp:lastModifiedBy>
  <cp:revision>11</cp:revision>
  <dcterms:created xsi:type="dcterms:W3CDTF">2017-11-28T06:12:00Z</dcterms:created>
  <dcterms:modified xsi:type="dcterms:W3CDTF">2017-11-30T07:40:00Z</dcterms:modified>
</cp:coreProperties>
</file>